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18" w:rsidRPr="0082639A" w:rsidRDefault="00E90D18">
      <w:pPr>
        <w:pStyle w:val="ConsPlusTitlePage"/>
      </w:pPr>
      <w:bookmarkStart w:id="0" w:name="_GoBack"/>
    </w:p>
    <w:p w:rsidR="00E90D18" w:rsidRPr="0082639A" w:rsidRDefault="00E90D18">
      <w:pPr>
        <w:pStyle w:val="ConsPlusNormal"/>
        <w:outlineLvl w:val="0"/>
      </w:pPr>
    </w:p>
    <w:p w:rsidR="00E90D18" w:rsidRPr="0082639A" w:rsidRDefault="00E90D18">
      <w:pPr>
        <w:pStyle w:val="ConsPlusTitle"/>
        <w:jc w:val="center"/>
        <w:outlineLvl w:val="0"/>
      </w:pPr>
      <w:r w:rsidRPr="0082639A">
        <w:t>ПРАВИТЕЛЬСТВО НОВОСИБИРСКОЙ ОБЛАСТИ</w:t>
      </w:r>
    </w:p>
    <w:p w:rsidR="00E90D18" w:rsidRPr="0082639A" w:rsidRDefault="00E90D18">
      <w:pPr>
        <w:pStyle w:val="ConsPlusTitle"/>
        <w:jc w:val="center"/>
      </w:pPr>
    </w:p>
    <w:p w:rsidR="00E90D18" w:rsidRPr="0082639A" w:rsidRDefault="00E90D18">
      <w:pPr>
        <w:pStyle w:val="ConsPlusTitle"/>
        <w:jc w:val="center"/>
      </w:pPr>
      <w:r w:rsidRPr="0082639A">
        <w:t>ПОСТАНОВЛЕНИЕ</w:t>
      </w:r>
    </w:p>
    <w:p w:rsidR="00E90D18" w:rsidRPr="0082639A" w:rsidRDefault="00E90D18">
      <w:pPr>
        <w:pStyle w:val="ConsPlusTitle"/>
        <w:jc w:val="center"/>
      </w:pPr>
      <w:r w:rsidRPr="0082639A">
        <w:t>от 28 апреля 2018 г. N 170-п</w:t>
      </w:r>
    </w:p>
    <w:p w:rsidR="00E90D18" w:rsidRPr="0082639A" w:rsidRDefault="00E90D18">
      <w:pPr>
        <w:pStyle w:val="ConsPlusTitle"/>
        <w:jc w:val="center"/>
      </w:pPr>
    </w:p>
    <w:p w:rsidR="00E90D18" w:rsidRPr="0082639A" w:rsidRDefault="00E90D18">
      <w:pPr>
        <w:pStyle w:val="ConsPlusTitle"/>
        <w:jc w:val="center"/>
      </w:pPr>
      <w:r w:rsidRPr="0082639A">
        <w:t>ОБ УТВЕРЖДЕНИИ ПОРЯДКА ПРОВЕДЕНИЯ</w:t>
      </w:r>
    </w:p>
    <w:p w:rsidR="00E90D18" w:rsidRPr="0082639A" w:rsidRDefault="00E90D18">
      <w:pPr>
        <w:pStyle w:val="ConsPlusTitle"/>
        <w:jc w:val="center"/>
      </w:pPr>
      <w:r w:rsidRPr="0082639A">
        <w:t>АНТИКОРРУПЦИОННОГО МОНИТОРИНГА</w:t>
      </w: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ind w:firstLine="540"/>
        <w:jc w:val="both"/>
      </w:pPr>
      <w:r w:rsidRPr="0082639A">
        <w:t xml:space="preserve">В соответствии с </w:t>
      </w:r>
      <w:hyperlink r:id="rId5" w:history="1">
        <w:r w:rsidRPr="0082639A">
          <w:t>пунктом 4 статьи 5</w:t>
        </w:r>
      </w:hyperlink>
      <w:r w:rsidRPr="0082639A">
        <w:t xml:space="preserve"> Закона Новосибирской области от 27.04.2010 N 486-ОЗ "О регулировании отношений в сфере противодействия коррупции в Новосибирской области" Правительство Новосибирской области постановляет: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 xml:space="preserve">1. Утвердить прилагаемый </w:t>
      </w:r>
      <w:hyperlink w:anchor="P39" w:history="1">
        <w:r w:rsidRPr="0082639A">
          <w:t>Порядок</w:t>
        </w:r>
      </w:hyperlink>
      <w:r w:rsidRPr="0082639A">
        <w:t xml:space="preserve"> проведения антикоррупционного мониторинга.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2.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</w:t>
      </w:r>
      <w:proofErr w:type="spellStart"/>
      <w:r w:rsidRPr="0082639A">
        <w:t>Дудникова</w:t>
      </w:r>
      <w:proofErr w:type="spellEnd"/>
      <w:r w:rsidRPr="0082639A">
        <w:t xml:space="preserve"> В.А.) обеспечить: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1) координацию проведения антикоррупционного мониторинга;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2) сбор, анализ и обобщение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представленных в соответствии с прилагаемым Порядком проведения антикоррупционного мониторинга, а также сведений о ходе реализации мер по противодействию коррупции в органах местного самоуправления муниципальных образований Новосибирской области;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3) размещение сведений о ходе реализации мер по противодействию коррупции в органах государственной власти Новосибирской области, государственных органах Новосибирской области, органах местного самоуправления муниципальных образований Новосибирской области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3. Рекомендовать главам муниципальных образований Новосибирской области: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1) организовать проведение антикоррупционного мониторинга в органах местного самоуправления муниципальных образований Новосибирской области;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2) 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по запросу департамента.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4. Признать утратившими силу:</w:t>
      </w:r>
    </w:p>
    <w:p w:rsidR="00E90D18" w:rsidRPr="0082639A" w:rsidRDefault="0082639A">
      <w:pPr>
        <w:pStyle w:val="ConsPlusNormal"/>
        <w:spacing w:before="220"/>
        <w:ind w:firstLine="540"/>
        <w:jc w:val="both"/>
      </w:pPr>
      <w:hyperlink r:id="rId6" w:history="1">
        <w:r w:rsidR="00E90D18" w:rsidRPr="0082639A">
          <w:t>постановление</w:t>
        </w:r>
      </w:hyperlink>
      <w:r w:rsidR="00E90D18" w:rsidRPr="0082639A">
        <w:t xml:space="preserve"> Правительства Новосибирской области от 20.10.2011 N 458-п "Об утверждении порядка проведения антикоррупционного мониторинга";</w:t>
      </w:r>
    </w:p>
    <w:p w:rsidR="00E90D18" w:rsidRPr="0082639A" w:rsidRDefault="0082639A">
      <w:pPr>
        <w:pStyle w:val="ConsPlusNormal"/>
        <w:spacing w:before="220"/>
        <w:ind w:firstLine="540"/>
        <w:jc w:val="both"/>
      </w:pPr>
      <w:hyperlink r:id="rId7" w:history="1">
        <w:r w:rsidR="00E90D18" w:rsidRPr="0082639A">
          <w:t>постановление</w:t>
        </w:r>
      </w:hyperlink>
      <w:r w:rsidR="00E90D18" w:rsidRPr="0082639A">
        <w:t xml:space="preserve"> Правительства Новосибирской области от 18.06.2012 N 299-п "О внесении изменений в постановление Правительства Новосибирской области от 20.10.2011 N 458-п";</w:t>
      </w:r>
    </w:p>
    <w:p w:rsidR="00E90D18" w:rsidRPr="0082639A" w:rsidRDefault="0082639A">
      <w:pPr>
        <w:pStyle w:val="ConsPlusNormal"/>
        <w:spacing w:before="220"/>
        <w:ind w:firstLine="540"/>
        <w:jc w:val="both"/>
      </w:pPr>
      <w:hyperlink r:id="rId8" w:history="1">
        <w:r w:rsidR="00E90D18" w:rsidRPr="0082639A">
          <w:t>постановление</w:t>
        </w:r>
      </w:hyperlink>
      <w:r w:rsidR="00E90D18" w:rsidRPr="0082639A">
        <w:t xml:space="preserve"> Правительства Новосибирской области от 18.06.2013 N 269-п "О внесении изменений в постановление Правительства Новосибирской области от 20.10.2011 N 458-п";</w:t>
      </w:r>
    </w:p>
    <w:p w:rsidR="00E90D18" w:rsidRPr="0082639A" w:rsidRDefault="0082639A">
      <w:pPr>
        <w:pStyle w:val="ConsPlusNormal"/>
        <w:spacing w:before="220"/>
        <w:ind w:firstLine="540"/>
        <w:jc w:val="both"/>
      </w:pPr>
      <w:hyperlink r:id="rId9" w:history="1">
        <w:r w:rsidR="00E90D18" w:rsidRPr="0082639A">
          <w:t>постановление</w:t>
        </w:r>
      </w:hyperlink>
      <w:r w:rsidR="00E90D18" w:rsidRPr="0082639A">
        <w:t xml:space="preserve"> Правительства Новосибирской области от 24.02.2014 N 79-п "О внесении изменений в постановление Правительства Новосибирской области от 20.10.2011 N 458-п";</w:t>
      </w:r>
    </w:p>
    <w:p w:rsidR="00E90D18" w:rsidRPr="0082639A" w:rsidRDefault="0082639A">
      <w:pPr>
        <w:pStyle w:val="ConsPlusNormal"/>
        <w:spacing w:before="220"/>
        <w:ind w:firstLine="540"/>
        <w:jc w:val="both"/>
      </w:pPr>
      <w:hyperlink r:id="rId10" w:history="1">
        <w:r w:rsidR="00E90D18" w:rsidRPr="0082639A">
          <w:t>постановление</w:t>
        </w:r>
      </w:hyperlink>
      <w:r w:rsidR="00E90D18" w:rsidRPr="0082639A">
        <w:t xml:space="preserve"> Правительства Новосибирской области от 15.12.2014 N 504-п "О внесении изменений в постановление Правительства Новосибирской области от 20.10.2011 N 458-п".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 xml:space="preserve">5. </w:t>
      </w:r>
      <w:proofErr w:type="gramStart"/>
      <w:r w:rsidRPr="0082639A">
        <w:t>Контроль за</w:t>
      </w:r>
      <w:proofErr w:type="gramEnd"/>
      <w:r w:rsidRPr="0082639A">
        <w:t xml:space="preserve"> исполнением постановления возложить на временно исполняющего обязанности первого заместителя Губернатора Новосибирской области Петухова Ю.Ф.</w:t>
      </w: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jc w:val="right"/>
      </w:pPr>
      <w:r w:rsidRPr="0082639A">
        <w:t xml:space="preserve">Временно </w:t>
      </w:r>
      <w:proofErr w:type="gramStart"/>
      <w:r w:rsidRPr="0082639A">
        <w:t>исполняющий</w:t>
      </w:r>
      <w:proofErr w:type="gramEnd"/>
      <w:r w:rsidRPr="0082639A">
        <w:t xml:space="preserve"> обязанности</w:t>
      </w:r>
    </w:p>
    <w:p w:rsidR="00E90D18" w:rsidRPr="0082639A" w:rsidRDefault="00E90D18">
      <w:pPr>
        <w:pStyle w:val="ConsPlusNormal"/>
        <w:jc w:val="right"/>
      </w:pPr>
      <w:r w:rsidRPr="0082639A">
        <w:t>Губернатора Новосибирской области</w:t>
      </w:r>
    </w:p>
    <w:p w:rsidR="00E90D18" w:rsidRPr="0082639A" w:rsidRDefault="00E90D18">
      <w:pPr>
        <w:pStyle w:val="ConsPlusNormal"/>
        <w:jc w:val="right"/>
      </w:pPr>
      <w:r w:rsidRPr="0082639A">
        <w:t>А.А.ТРАВНИКОВ</w:t>
      </w: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jc w:val="right"/>
        <w:outlineLvl w:val="0"/>
      </w:pPr>
      <w:r w:rsidRPr="0082639A">
        <w:t>Утвержден</w:t>
      </w:r>
    </w:p>
    <w:p w:rsidR="00E90D18" w:rsidRPr="0082639A" w:rsidRDefault="00E90D18">
      <w:pPr>
        <w:pStyle w:val="ConsPlusNormal"/>
        <w:jc w:val="right"/>
      </w:pPr>
      <w:r w:rsidRPr="0082639A">
        <w:t>постановлением</w:t>
      </w:r>
    </w:p>
    <w:p w:rsidR="00E90D18" w:rsidRPr="0082639A" w:rsidRDefault="00E90D18">
      <w:pPr>
        <w:pStyle w:val="ConsPlusNormal"/>
        <w:jc w:val="right"/>
      </w:pPr>
      <w:r w:rsidRPr="0082639A">
        <w:t>Правительства Новосибирской области</w:t>
      </w:r>
    </w:p>
    <w:p w:rsidR="00E90D18" w:rsidRPr="0082639A" w:rsidRDefault="00E90D18">
      <w:pPr>
        <w:pStyle w:val="ConsPlusNormal"/>
        <w:jc w:val="right"/>
      </w:pPr>
      <w:r w:rsidRPr="0082639A">
        <w:t>от 28.04.2018 N 170-п</w:t>
      </w: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Title"/>
        <w:jc w:val="center"/>
      </w:pPr>
      <w:bookmarkStart w:id="1" w:name="P39"/>
      <w:bookmarkEnd w:id="1"/>
      <w:r w:rsidRPr="0082639A">
        <w:t>ПОРЯДОК</w:t>
      </w:r>
    </w:p>
    <w:p w:rsidR="00E90D18" w:rsidRPr="0082639A" w:rsidRDefault="00E90D18">
      <w:pPr>
        <w:pStyle w:val="ConsPlusTitle"/>
        <w:jc w:val="center"/>
      </w:pPr>
      <w:r w:rsidRPr="0082639A">
        <w:t>ПРОВЕДЕНИЯ АНТИКОРРУПЦИОННОГО МОНИТОРИНГА</w:t>
      </w: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ind w:firstLine="540"/>
        <w:jc w:val="both"/>
      </w:pPr>
      <w:r w:rsidRPr="0082639A">
        <w:t>1.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 xml:space="preserve">2. </w:t>
      </w:r>
      <w:proofErr w:type="gramStart"/>
      <w:r w:rsidRPr="0082639A">
        <w:t xml:space="preserve">Антикоррупционный мониторинг - 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коррупции, в том числе на выявление </w:t>
      </w:r>
      <w:proofErr w:type="spellStart"/>
      <w:r w:rsidRPr="0082639A">
        <w:t>коррупциогенных</w:t>
      </w:r>
      <w:proofErr w:type="spellEnd"/>
      <w:r w:rsidRPr="0082639A">
        <w:t xml:space="preserve"> факторов и разработку мер по реализации государственной политики в сфере противодействия коррупции.</w:t>
      </w:r>
      <w:proofErr w:type="gramEnd"/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 xml:space="preserve">3. Целью антикоррупционного мониторинга является обеспечение выявления и комплексного анализа коррупционных правонарушений и </w:t>
      </w:r>
      <w:proofErr w:type="spellStart"/>
      <w:r w:rsidRPr="0082639A">
        <w:t>коррупциогенных</w:t>
      </w:r>
      <w:proofErr w:type="spellEnd"/>
      <w:r w:rsidRPr="0082639A">
        <w:t xml:space="preserve"> факторов, а также разработка мер по реализации государственной политики в сфере противодействия коррупции.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4. Задачами антикоррупционного мониторинга являются: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1) выявление причин и условий, способствующих совершению коррупционных правонарушений;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2) разработка и реализация мер, направленных на их устранение.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5. Антикоррупционный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1) 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 xml:space="preserve">2) исполнение при прохождении государственной гражданской службы Новосибирской области (далее - гражданская служба) обязанности по представлению сведений о своих доходах, расходах, об имуществе и обязательствах имущественного характера, а также сведений о доходах, </w:t>
      </w:r>
      <w:r w:rsidRPr="0082639A">
        <w:lastRenderedPageBreak/>
        <w:t>расходах, об имуществе и обязательствах имущественного характера супруги (супруга), несовершеннолетних детей;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3) 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государственными гражданскими служащими Новосибирской области (далее - гражданские служащие);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4) 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гражданской службы, гражданскими служащими;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 xml:space="preserve">5) осуществление </w:t>
      </w:r>
      <w:proofErr w:type="gramStart"/>
      <w:r w:rsidRPr="0082639A">
        <w:t>контроля за</w:t>
      </w:r>
      <w:proofErr w:type="gramEnd"/>
      <w:r w:rsidRPr="0082639A">
        <w:t xml:space="preserve"> соответствием расходов гражданского служащего, расходов его супруги (супруга) и несовершеннолетних детей доходу данного гражданского служащего и его супруги (супруга) в случаях и порядке, установленных Федеральным </w:t>
      </w:r>
      <w:hyperlink r:id="rId11" w:history="1">
        <w:r w:rsidRPr="0082639A">
          <w:t>законом</w:t>
        </w:r>
      </w:hyperlink>
      <w:r w:rsidRPr="0082639A">
        <w:t xml:space="preserve"> от 03.12.2012 N 230-ФЗ "О контроле за соответствием расходов лиц, замещающих государственные должности, и иных лиц их доходам";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6) соблюдение гражданскими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7) уведомление гражданскими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8) проведение проверок соблюдения гражданами, замещавшими должности гражданской службы, ограничений при заключении ими после ухода с гражданской службы трудового договора и (или) гражданско-правового договора в случаях, предусмотренных федеральным законодательством;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9) организация подготовки гражданских служащих в сфере противодействия коррупции, их правовое и антикоррупционное просвещение;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10) деятельность комиссий по соблюдению требований к служебному поведению гражданских служащих и урегулированию конфликта интересов;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11) привлечение к ответственности гражданских служащих за совершение коррупционных правонарушений;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12) взаимодействие органов государственной власти Новосибирской области, иных государственных органов Новосибирской области с институтами гражданского общества, общероссийскими средствами массовой информации;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13) организация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14) анализ обращений граждан о коррупционных правонарушениях гражданских служащих;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15) обобщение результатов социологических опросов, общественного мнения о состоянии коррупции.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 xml:space="preserve">6. Сведения о результатах антикоррупционного мониторинга, выражаемые в количественных показателях, органы государственной власти Новосибирской области, иные государственные органы Новосибирской области представляют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 в форме таблицы в </w:t>
      </w:r>
      <w:r w:rsidRPr="0082639A">
        <w:lastRenderedPageBreak/>
        <w:t>соответствии с запросом департамента.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 xml:space="preserve">7. 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антикоррупционного мониторинга, включаются в таблицу нарастающим итогом и по состоянию </w:t>
      </w:r>
      <w:proofErr w:type="gramStart"/>
      <w:r w:rsidRPr="0082639A">
        <w:t>на</w:t>
      </w:r>
      <w:proofErr w:type="gramEnd"/>
      <w:r w:rsidRPr="0082639A">
        <w:t>: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1) 31 марта текущего года - за первый квартал отчетного года;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2) 30 июня текущего года - за два квартала отчетного года;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3) 30 сентября текущего года - за три квартала отчетного года;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4) 31 декабря текущего года - за отчетный год.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8. Орган государственной власти Новосибирской области, иной государственный орган Новосибирской области, допустивший ошибки при указании количественных показателей в таблице, ранее представленной им в департамент, направляет в департамент в письменной форме уточненные сведения.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9. Департамент: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1) направляет запрос о представлении сведений о результатах антикоррупционного мониторинга за соответствующий отчетный период, осуществляет сбор, анализ и обобщение количественных показателей, полученных в результате проведенного антикоррупционного мониторинга и представленных органами государственной власти Новосибирской области, иными государственными органами Новосибирской области;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2) формирует сводный отчет о ходе реализации мер по противодействию коррупции в органах государственной власти Новосибирской области, иных государственных органах Новосибирской области (далее - сводный отчет);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>3) обеспечивает размещение сводного отчета на официальном сайте Губернатора Новосибирской области и Правительства Новосибирской области в информационно-телекоммуникационной сети "Интернет".</w:t>
      </w:r>
    </w:p>
    <w:p w:rsidR="00E90D18" w:rsidRPr="0082639A" w:rsidRDefault="00E90D18">
      <w:pPr>
        <w:pStyle w:val="ConsPlusNormal"/>
        <w:spacing w:before="220"/>
        <w:ind w:firstLine="540"/>
        <w:jc w:val="both"/>
      </w:pPr>
      <w:r w:rsidRPr="0082639A">
        <w:t xml:space="preserve">10. </w:t>
      </w:r>
      <w:proofErr w:type="gramStart"/>
      <w:r w:rsidRPr="0082639A">
        <w:t xml:space="preserve">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 </w:t>
      </w:r>
      <w:hyperlink r:id="rId12" w:history="1">
        <w:r w:rsidRPr="0082639A">
          <w:t>постановлением</w:t>
        </w:r>
      </w:hyperlink>
      <w:r w:rsidRPr="0082639A">
        <w:t xml:space="preserve"> Губернатора Новосибирской области от 13.10.2015 N 228 "Об образовании комиссии по координации работы по противодействию коррупции в Новосибирской области".</w:t>
      </w:r>
      <w:proofErr w:type="gramEnd"/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ind w:firstLine="540"/>
        <w:jc w:val="both"/>
      </w:pPr>
    </w:p>
    <w:p w:rsidR="00E90D18" w:rsidRPr="0082639A" w:rsidRDefault="00E90D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12DD3" w:rsidRPr="0082639A" w:rsidRDefault="00912DD3"/>
    <w:sectPr w:rsidR="00912DD3" w:rsidRPr="0082639A" w:rsidSect="00F5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18"/>
    <w:rsid w:val="0082639A"/>
    <w:rsid w:val="00912DD3"/>
    <w:rsid w:val="00E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0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0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D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531F8DC09577CA6E61DDC628B4A255EDC12545A44A55339E111AA15197EDZ3OF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0F531F8DC09577CA6E61DDC628B4A255EDC12546A24A58309E111AA15197EDZ3OFJ" TargetMode="External"/><Relationship Id="rId12" Type="http://schemas.openxmlformats.org/officeDocument/2006/relationships/hyperlink" Target="consultantplus://offline/ref=310F531F8DC09577CA6E61DDC628B4A255EDC12542A74557359C4C10A9089BEF38Z5O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F531F8DC09577CA6E61DDC628B4A255EDC12544A04053329E111AA15197EDZ3OFJ" TargetMode="External"/><Relationship Id="rId11" Type="http://schemas.openxmlformats.org/officeDocument/2006/relationships/hyperlink" Target="consultantplus://offline/ref=310F531F8DC09577CA6E7FD0D044EAAB5EEF962D47A049066CC14A47F6Z5O8J" TargetMode="External"/><Relationship Id="rId5" Type="http://schemas.openxmlformats.org/officeDocument/2006/relationships/hyperlink" Target="consultantplus://offline/ref=310F531F8DC09577CA6E61DDC628B4A255EDC12542A7465139934C10A9089BEF3851916D947BC40BFAF7447CZ5OEJ" TargetMode="External"/><Relationship Id="rId10" Type="http://schemas.openxmlformats.org/officeDocument/2006/relationships/hyperlink" Target="consultantplus://offline/ref=310F531F8DC09577CA6E61DDC628B4A255EDC12544A04354389E111AA15197EDZ3O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0F531F8DC09577CA6E61DDC628B4A255EDC12545AE4159329E111AA15197EDZ3O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Алехина Ирина Александровна</cp:lastModifiedBy>
  <cp:revision>3</cp:revision>
  <dcterms:created xsi:type="dcterms:W3CDTF">2018-09-18T09:14:00Z</dcterms:created>
  <dcterms:modified xsi:type="dcterms:W3CDTF">2018-09-19T08:10:00Z</dcterms:modified>
</cp:coreProperties>
</file>